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B1" w:rsidRDefault="001E7EB1" w:rsidP="001E7EB1">
      <w:pPr>
        <w:pBdr>
          <w:between w:val="single" w:sz="4" w:space="1" w:color="auto"/>
        </w:pBdr>
        <w:spacing w:after="0"/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>
        <w:rPr>
          <w:color w:val="FF0000"/>
        </w:rPr>
        <w:t xml:space="preserve">9. </w:t>
      </w:r>
    </w:p>
    <w:p w:rsidR="001E7EB1" w:rsidRPr="00101560" w:rsidRDefault="001E7EB1" w:rsidP="001E7EB1">
      <w:pPr>
        <w:pBdr>
          <w:between w:val="single" w:sz="4" w:space="1" w:color="auto"/>
        </w:pBdr>
        <w:spacing w:after="0"/>
        <w:rPr>
          <w:b/>
          <w:smallCap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983"/>
        <w:gridCol w:w="2746"/>
        <w:gridCol w:w="3208"/>
        <w:gridCol w:w="1501"/>
      </w:tblGrid>
      <w:tr w:rsidR="001E7EB1" w:rsidTr="00101560">
        <w:trPr>
          <w:trHeight w:val="737"/>
        </w:trPr>
        <w:tc>
          <w:tcPr>
            <w:tcW w:w="7933" w:type="dxa"/>
            <w:gridSpan w:val="2"/>
            <w:vAlign w:val="center"/>
          </w:tcPr>
          <w:p w:rsidR="001E7EB1" w:rsidRPr="00D65B23" w:rsidRDefault="001E7EB1" w:rsidP="001E7EB1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1E7EB1" w:rsidRPr="00D65B23" w:rsidRDefault="001E7EB1" w:rsidP="001E7EB1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746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3208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1501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1E7EB1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1E7EB1" w:rsidRPr="00D65B23" w:rsidRDefault="001E7EB1" w:rsidP="001E7EB1">
            <w:pPr>
              <w:spacing w:after="0"/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ZÁŘÍ</w:t>
            </w:r>
          </w:p>
        </w:tc>
        <w:tc>
          <w:tcPr>
            <w:tcW w:w="14438" w:type="dxa"/>
            <w:gridSpan w:val="4"/>
            <w:vAlign w:val="center"/>
          </w:tcPr>
          <w:p w:rsidR="001E7EB1" w:rsidRPr="00D65B23" w:rsidRDefault="001E7EB1" w:rsidP="00101560">
            <w:pPr>
              <w:spacing w:after="0"/>
              <w:rPr>
                <w:b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101560">
        <w:tc>
          <w:tcPr>
            <w:tcW w:w="950" w:type="dxa"/>
            <w:vMerge/>
            <w:vAlign w:val="center"/>
          </w:tcPr>
          <w:p w:rsidR="00A61EBC" w:rsidRPr="00D65B23" w:rsidRDefault="00A61EBC" w:rsidP="001E7E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Seznámí se s pracovními příležitostmi na trhu práce v regionu Louny</w:t>
            </w:r>
          </w:p>
          <w:p w:rsidR="00A61EBC" w:rsidRPr="00A61EBC" w:rsidRDefault="00A61EBC" w:rsidP="00A61EB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Používá internet pro hledání zaměstnání</w:t>
            </w:r>
          </w:p>
        </w:tc>
        <w:tc>
          <w:tcPr>
            <w:tcW w:w="2746" w:type="dxa"/>
          </w:tcPr>
          <w:p w:rsidR="00A61EBC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Informace a poradenské služby</w:t>
            </w:r>
          </w:p>
          <w:p w:rsidR="005E1A89" w:rsidRPr="00417CAB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Pracovní příležitosti v regionu, způsoby hledání zaměstnání</w:t>
            </w:r>
          </w:p>
        </w:tc>
        <w:tc>
          <w:tcPr>
            <w:tcW w:w="3208" w:type="dxa"/>
          </w:tcPr>
          <w:p w:rsidR="00A61EBC" w:rsidRPr="00417CAB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k </w:t>
            </w:r>
            <w:proofErr w:type="gramStart"/>
            <w:r w:rsidRPr="00417CAB">
              <w:rPr>
                <w:sz w:val="20"/>
                <w:szCs w:val="20"/>
              </w:rPr>
              <w:t>učení - vyhledává</w:t>
            </w:r>
            <w:proofErr w:type="gramEnd"/>
            <w:r w:rsidRPr="00417CAB">
              <w:rPr>
                <w:sz w:val="20"/>
                <w:szCs w:val="20"/>
              </w:rPr>
              <w:t>, zpracovává, používá potřebné informace v literatuře a na internetu</w:t>
            </w:r>
          </w:p>
        </w:tc>
        <w:tc>
          <w:tcPr>
            <w:tcW w:w="1501" w:type="dxa"/>
            <w:vAlign w:val="center"/>
          </w:tcPr>
          <w:p w:rsidR="00A61EBC" w:rsidRPr="00D65B23" w:rsidRDefault="00A61EBC" w:rsidP="000A2E6B">
            <w:pPr>
              <w:jc w:val="center"/>
              <w:rPr>
                <w:b/>
              </w:rPr>
            </w:pPr>
          </w:p>
        </w:tc>
      </w:tr>
      <w:tr w:rsidR="00A61EBC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ŘÍJEN </w:t>
            </w:r>
          </w:p>
        </w:tc>
        <w:tc>
          <w:tcPr>
            <w:tcW w:w="14438" w:type="dxa"/>
            <w:gridSpan w:val="4"/>
            <w:vAlign w:val="center"/>
          </w:tcPr>
          <w:p w:rsidR="00A61EBC" w:rsidRDefault="00A61EBC" w:rsidP="00101560">
            <w:pPr>
              <w:spacing w:after="0"/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101560">
        <w:trPr>
          <w:cantSplit/>
          <w:trHeight w:val="1015"/>
        </w:trPr>
        <w:tc>
          <w:tcPr>
            <w:tcW w:w="950" w:type="dxa"/>
            <w:vMerge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Prokáže v modelových situacích schopnost prezentace své osoby při vstupu na trh práce</w:t>
            </w:r>
          </w:p>
          <w:p w:rsidR="00A61EBC" w:rsidRPr="00417CAB" w:rsidRDefault="00A61EBC" w:rsidP="000A2E6B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A61EBC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Psaní životopisu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Psaní motivačního dopisu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Pohovor u zaměstnavatele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Problémy</w:t>
            </w:r>
            <w:r>
              <w:rPr>
                <w:sz w:val="20"/>
                <w:szCs w:val="20"/>
              </w:rPr>
              <w:t xml:space="preserve"> s nezaměstnaností, </w:t>
            </w:r>
            <w:r w:rsidRPr="00417CAB">
              <w:rPr>
                <w:sz w:val="20"/>
                <w:szCs w:val="20"/>
              </w:rPr>
              <w:t>úřady práce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08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komunikativní -se nevyjadřuje agresivně, hrubě, vulgárně a nezdvořile</w:t>
            </w:r>
          </w:p>
        </w:tc>
        <w:tc>
          <w:tcPr>
            <w:tcW w:w="1501" w:type="dxa"/>
          </w:tcPr>
          <w:p w:rsidR="00A61EBC" w:rsidRDefault="00A61EBC" w:rsidP="000A2E6B">
            <w:pPr>
              <w:rPr>
                <w:sz w:val="20"/>
                <w:szCs w:val="20"/>
              </w:rPr>
            </w:pPr>
          </w:p>
        </w:tc>
      </w:tr>
      <w:tr w:rsidR="00A61EBC" w:rsidTr="00101560">
        <w:trPr>
          <w:cantSplit/>
          <w:trHeight w:val="454"/>
        </w:trPr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LISTOPAD </w:t>
            </w:r>
          </w:p>
        </w:tc>
        <w:tc>
          <w:tcPr>
            <w:tcW w:w="14438" w:type="dxa"/>
            <w:gridSpan w:val="4"/>
            <w:vAlign w:val="center"/>
          </w:tcPr>
          <w:p w:rsidR="00A61EBC" w:rsidRDefault="00A61EBC" w:rsidP="00101560">
            <w:pPr>
              <w:spacing w:after="0"/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101560">
        <w:trPr>
          <w:cantSplit/>
          <w:trHeight w:val="982"/>
        </w:trPr>
        <w:tc>
          <w:tcPr>
            <w:tcW w:w="950" w:type="dxa"/>
            <w:vMerge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Orientuje se v právech a povinnostech zaměstnanců a zaměstnavatelů</w:t>
            </w:r>
          </w:p>
        </w:tc>
        <w:tc>
          <w:tcPr>
            <w:tcW w:w="2746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Práva a povinnosti zaměstnanců a zaměstnavatelů</w:t>
            </w:r>
          </w:p>
        </w:tc>
        <w:tc>
          <w:tcPr>
            <w:tcW w:w="3208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Kompetence sociální a personální - podporuje přátelskou komunikaci </w:t>
            </w:r>
          </w:p>
        </w:tc>
        <w:tc>
          <w:tcPr>
            <w:tcW w:w="1501" w:type="dxa"/>
            <w:vAlign w:val="center"/>
          </w:tcPr>
          <w:p w:rsidR="00A61EBC" w:rsidRDefault="00A61EBC" w:rsidP="000A2E6B">
            <w:pPr>
              <w:rPr>
                <w:sz w:val="20"/>
                <w:szCs w:val="20"/>
              </w:rPr>
            </w:pPr>
          </w:p>
        </w:tc>
      </w:tr>
      <w:tr w:rsidR="00A61EBC" w:rsidTr="00101560">
        <w:trPr>
          <w:cantSplit/>
          <w:trHeight w:val="454"/>
        </w:trPr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14438" w:type="dxa"/>
            <w:gridSpan w:val="4"/>
            <w:vAlign w:val="center"/>
          </w:tcPr>
          <w:p w:rsidR="00A61EBC" w:rsidRDefault="00A61EBC" w:rsidP="006E5266">
            <w:pPr>
              <w:spacing w:after="0"/>
              <w:rPr>
                <w:sz w:val="20"/>
                <w:szCs w:val="20"/>
              </w:rPr>
            </w:pPr>
            <w:r w:rsidRPr="00A61EBC">
              <w:rPr>
                <w:b/>
              </w:rPr>
              <w:t>SVĚT PRÁCE</w:t>
            </w:r>
          </w:p>
        </w:tc>
      </w:tr>
      <w:tr w:rsidR="006E5266" w:rsidTr="00101560">
        <w:trPr>
          <w:cantSplit/>
          <w:trHeight w:val="442"/>
        </w:trPr>
        <w:tc>
          <w:tcPr>
            <w:tcW w:w="950" w:type="dxa"/>
            <w:vMerge/>
            <w:shd w:val="clear" w:color="auto" w:fill="auto"/>
            <w:textDirection w:val="btLr"/>
            <w:vAlign w:val="center"/>
          </w:tcPr>
          <w:p w:rsidR="006E5266" w:rsidRDefault="006E5266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6E5266" w:rsidRPr="006E5266" w:rsidRDefault="006E5266" w:rsidP="006E526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Zná strukturu některých organizací</w:t>
            </w:r>
          </w:p>
          <w:p w:rsidR="006E5266" w:rsidRPr="006E5266" w:rsidRDefault="006E5266" w:rsidP="006E526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Pozná nejčastější formy podnikání</w:t>
            </w:r>
          </w:p>
        </w:tc>
        <w:tc>
          <w:tcPr>
            <w:tcW w:w="2746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Druhy</w:t>
            </w:r>
            <w:r>
              <w:rPr>
                <w:sz w:val="20"/>
                <w:szCs w:val="20"/>
              </w:rPr>
              <w:t xml:space="preserve"> a</w:t>
            </w:r>
            <w:r w:rsidRPr="00417CAB">
              <w:rPr>
                <w:sz w:val="20"/>
                <w:szCs w:val="20"/>
              </w:rPr>
              <w:t xml:space="preserve"> struktura organizací</w:t>
            </w:r>
          </w:p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Nejčastější formy podnikání</w:t>
            </w:r>
          </w:p>
        </w:tc>
        <w:tc>
          <w:tcPr>
            <w:tcW w:w="3208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Kompetence </w:t>
            </w:r>
            <w:proofErr w:type="gramStart"/>
            <w:r w:rsidRPr="00417CAB">
              <w:rPr>
                <w:sz w:val="20"/>
                <w:szCs w:val="20"/>
              </w:rPr>
              <w:t>pracovní - rozvíjí</w:t>
            </w:r>
            <w:proofErr w:type="gramEnd"/>
            <w:r w:rsidRPr="00417CAB">
              <w:rPr>
                <w:sz w:val="20"/>
                <w:szCs w:val="20"/>
              </w:rPr>
              <w:t xml:space="preserve"> své podnikatelské myšlení, orientuje se v základních aktivitách potřebných k uskutečnění podnikatelského záměru a k jeho realizaci</w:t>
            </w:r>
          </w:p>
        </w:tc>
        <w:tc>
          <w:tcPr>
            <w:tcW w:w="1501" w:type="dxa"/>
          </w:tcPr>
          <w:p w:rsidR="006E5266" w:rsidRDefault="006E5266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6E5266">
            <w:pPr>
              <w:spacing w:after="0"/>
              <w:rPr>
                <w:sz w:val="20"/>
                <w:szCs w:val="20"/>
              </w:rPr>
            </w:pPr>
            <w:r w:rsidRPr="00A61EBC">
              <w:rPr>
                <w:b/>
              </w:rPr>
              <w:t>SVĚT PRÁCE</w:t>
            </w:r>
          </w:p>
        </w:tc>
      </w:tr>
      <w:tr w:rsidR="006E5266" w:rsidTr="00101560">
        <w:trPr>
          <w:cantSplit/>
          <w:trHeight w:val="435"/>
        </w:trPr>
        <w:tc>
          <w:tcPr>
            <w:tcW w:w="950" w:type="dxa"/>
            <w:vMerge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6E5266" w:rsidRPr="006E5266" w:rsidRDefault="006E5266" w:rsidP="006E5266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Orientuje se v problematice drobného a soukromého podnikání</w:t>
            </w:r>
          </w:p>
        </w:tc>
        <w:tc>
          <w:tcPr>
            <w:tcW w:w="2746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Drobné a soukromé podnikání</w:t>
            </w:r>
          </w:p>
        </w:tc>
        <w:tc>
          <w:tcPr>
            <w:tcW w:w="3208" w:type="dxa"/>
          </w:tcPr>
          <w:p w:rsidR="00BD5C94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Kompetence </w:t>
            </w:r>
            <w:proofErr w:type="gramStart"/>
            <w:r w:rsidRPr="00417CAB">
              <w:rPr>
                <w:sz w:val="20"/>
                <w:szCs w:val="20"/>
              </w:rPr>
              <w:t>pracovní -chápe</w:t>
            </w:r>
            <w:proofErr w:type="gramEnd"/>
            <w:r w:rsidRPr="00417CAB">
              <w:rPr>
                <w:sz w:val="20"/>
                <w:szCs w:val="20"/>
              </w:rPr>
              <w:t xml:space="preserve"> podstatu, cíl a riziko podnikání</w:t>
            </w:r>
          </w:p>
          <w:p w:rsidR="00101560" w:rsidRPr="00417CAB" w:rsidRDefault="00101560" w:rsidP="006E52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6E5266" w:rsidRDefault="006E5266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ÚNOR</w:t>
            </w:r>
          </w:p>
        </w:tc>
        <w:tc>
          <w:tcPr>
            <w:tcW w:w="14438" w:type="dxa"/>
            <w:gridSpan w:val="4"/>
            <w:vAlign w:val="center"/>
          </w:tcPr>
          <w:p w:rsidR="006E5266" w:rsidRPr="000C2086" w:rsidRDefault="006E5266" w:rsidP="00BD5C94">
            <w:pPr>
              <w:spacing w:after="0"/>
              <w:rPr>
                <w:b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435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Sestaví jednoduchý rozpočet domácnosti,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5571">
              <w:rPr>
                <w:sz w:val="20"/>
                <w:szCs w:val="20"/>
              </w:rPr>
              <w:t xml:space="preserve">vede hlavní příjmy a výdaje,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D5571">
              <w:rPr>
                <w:sz w:val="20"/>
                <w:szCs w:val="20"/>
              </w:rPr>
              <w:t>ozliší pravidelné a jednorázové příjmy a výdaje,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D5571">
              <w:rPr>
                <w:sz w:val="20"/>
                <w:szCs w:val="20"/>
              </w:rPr>
              <w:t xml:space="preserve">váží nezbytnost jednotlivých výdajů v hospodaření domácnosti, </w:t>
            </w:r>
          </w:p>
          <w:p w:rsidR="007D5571" w:rsidRPr="00101560" w:rsidRDefault="007D5571" w:rsidP="0010156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Objasní princip vyrovnaného, schodkového a přebytkového rozpočtu domácnosti</w:t>
            </w:r>
          </w:p>
        </w:tc>
        <w:tc>
          <w:tcPr>
            <w:tcW w:w="2746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domácnosti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a výdaje</w:t>
            </w:r>
          </w:p>
          <w:p w:rsidR="00D72360" w:rsidRDefault="00D72360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Úspory, investice</w:t>
            </w:r>
          </w:p>
          <w:p w:rsidR="007D5571" w:rsidRDefault="00D72360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Úvěry, splátkový prodej, leasing</w:t>
            </w:r>
          </w:p>
        </w:tc>
        <w:tc>
          <w:tcPr>
            <w:tcW w:w="3208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BD5C94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</w:t>
            </w:r>
            <w:r w:rsidR="005E1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modeluje reálné situace</w:t>
            </w:r>
          </w:p>
        </w:tc>
        <w:tc>
          <w:tcPr>
            <w:tcW w:w="1501" w:type="dxa"/>
          </w:tcPr>
          <w:p w:rsidR="007D5571" w:rsidRPr="002179E0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BŘEZEN 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BD5C94">
            <w:pPr>
              <w:spacing w:after="0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395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Default="007D5571" w:rsidP="007D557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Na příkladech ukáže vhodné využití různých nástrojů hotovostního a bezhotovostního placení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5571">
              <w:rPr>
                <w:sz w:val="20"/>
                <w:szCs w:val="20"/>
              </w:rPr>
              <w:t>vede příklady použití debetní a kreditní platební karty, vysvětlí jejich omezení</w:t>
            </w:r>
          </w:p>
          <w:p w:rsidR="007D5571" w:rsidRDefault="007D5571" w:rsidP="007D5571">
            <w:pPr>
              <w:spacing w:after="0"/>
              <w:ind w:left="360"/>
              <w:rPr>
                <w:sz w:val="20"/>
                <w:szCs w:val="20"/>
              </w:rPr>
            </w:pPr>
          </w:p>
          <w:p w:rsidR="007D5571" w:rsidRDefault="007D5571" w:rsidP="007D5571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Platební karty</w:t>
            </w:r>
          </w:p>
        </w:tc>
        <w:tc>
          <w:tcPr>
            <w:tcW w:w="3208" w:type="dxa"/>
          </w:tcPr>
          <w:p w:rsidR="00BD5C94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</w:t>
            </w:r>
            <w:proofErr w:type="gramStart"/>
            <w:r>
              <w:rPr>
                <w:sz w:val="20"/>
                <w:szCs w:val="20"/>
              </w:rPr>
              <w:t>komunikativní -obhájí</w:t>
            </w:r>
            <w:proofErr w:type="gramEnd"/>
            <w:r>
              <w:rPr>
                <w:sz w:val="20"/>
                <w:szCs w:val="20"/>
              </w:rPr>
              <w:t xml:space="preserve"> vlastní přístup k řešení problému, hledá správný postup ve vzájemné diskuzi, uzná logické argumenty jiných členů skupiny, vyhledá a sdělí podstatné údaje a vztahy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BD5C94">
            <w:pPr>
              <w:spacing w:after="0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395"/>
        </w:trPr>
        <w:tc>
          <w:tcPr>
            <w:tcW w:w="950" w:type="dxa"/>
            <w:vMerge/>
            <w:textDirection w:val="btLr"/>
            <w:vAlign w:val="center"/>
          </w:tcPr>
          <w:p w:rsidR="007D5571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Vysvětlí, jakou funkci plní banky a jaké služby občanům nabízejí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Vysvětlí význam úroku placeného a přijatého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Uvede nejčastější druhy pojištění a navrhne, kdy je využít</w:t>
            </w:r>
          </w:p>
        </w:tc>
        <w:tc>
          <w:tcPr>
            <w:tcW w:w="2746" w:type="dxa"/>
          </w:tcPr>
          <w:p w:rsidR="005E1A89" w:rsidRDefault="005E1A89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Banky a jejich služby – aktivní a pasivní operace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</w:t>
            </w:r>
            <w:r w:rsidR="00D72360">
              <w:rPr>
                <w:sz w:val="20"/>
                <w:szCs w:val="20"/>
              </w:rPr>
              <w:t>čení</w:t>
            </w:r>
            <w:bookmarkStart w:id="0" w:name="_GoBack"/>
            <w:bookmarkEnd w:id="0"/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Pojištění</w:t>
            </w:r>
          </w:p>
          <w:p w:rsidR="00BD5C94" w:rsidRDefault="005E1A89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Produkty finančního trhu pro investování a pro získávání prostředků</w:t>
            </w:r>
          </w:p>
        </w:tc>
        <w:tc>
          <w:tcPr>
            <w:tcW w:w="3208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Konfrontuje získané řešení se slovním zadáním 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KVĚTEN </w:t>
            </w:r>
          </w:p>
        </w:tc>
        <w:tc>
          <w:tcPr>
            <w:tcW w:w="14438" w:type="dxa"/>
            <w:gridSpan w:val="4"/>
            <w:vAlign w:val="center"/>
          </w:tcPr>
          <w:p w:rsidR="006E5266" w:rsidRPr="00F037E8" w:rsidRDefault="006E5266" w:rsidP="00BD5C94">
            <w:pPr>
              <w:spacing w:after="0"/>
              <w:rPr>
                <w:b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697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5E1A89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Uvede a porovná nejobvyklejší způsoby nakládání s volnými prostředky a způsoby krytí deficitu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  <w:p w:rsidR="007D5571" w:rsidRPr="005E1A89" w:rsidRDefault="007D5571" w:rsidP="005E1A89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E1A89">
              <w:rPr>
                <w:sz w:val="20"/>
                <w:szCs w:val="20"/>
              </w:rPr>
              <w:t xml:space="preserve">Na příkladu chování kupujících a prodávajících vyloží podstatu fungování trhu, objasní vliv nabídky a poptávky na tvorbu ceny a její změny, </w:t>
            </w:r>
          </w:p>
          <w:p w:rsidR="005E1A89" w:rsidRPr="005E1A89" w:rsidRDefault="005E1A89" w:rsidP="005E1A89">
            <w:pPr>
              <w:pStyle w:val="Odstavecseseznamem"/>
              <w:rPr>
                <w:sz w:val="20"/>
                <w:szCs w:val="20"/>
              </w:rPr>
            </w:pPr>
          </w:p>
          <w:p w:rsidR="007D5571" w:rsidRPr="00101560" w:rsidRDefault="005E1A89" w:rsidP="00101560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E1A89">
              <w:rPr>
                <w:sz w:val="20"/>
                <w:szCs w:val="20"/>
              </w:rPr>
              <w:t>Na příkladu ukáže tvorbu ceny jako součet nákladů, zisku a DPH, popíše vliv inflace na hodnotu peněz</w:t>
            </w:r>
          </w:p>
        </w:tc>
        <w:tc>
          <w:tcPr>
            <w:tcW w:w="2746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Úvěry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Splátkový prodej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Leasing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komunikativní- popíše postup, vyjadřuje se přesně pomocí symboliky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101560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ČERVEN</w:t>
            </w:r>
          </w:p>
        </w:tc>
        <w:tc>
          <w:tcPr>
            <w:tcW w:w="14438" w:type="dxa"/>
            <w:gridSpan w:val="4"/>
            <w:vAlign w:val="center"/>
          </w:tcPr>
          <w:p w:rsidR="006E5266" w:rsidRDefault="006E5266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101560">
        <w:trPr>
          <w:cantSplit/>
          <w:trHeight w:val="697"/>
        </w:trPr>
        <w:tc>
          <w:tcPr>
            <w:tcW w:w="950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83" w:type="dxa"/>
          </w:tcPr>
          <w:p w:rsidR="007D5571" w:rsidRPr="007D5571" w:rsidRDefault="007D5571" w:rsidP="005E1A89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Rozlišuje, ze kterých zdrojů pocházejí příjmy státu a do kterých oblastí stát směřuje své výdaje, uvede příklady </w:t>
            </w:r>
            <w:proofErr w:type="gramStart"/>
            <w:r w:rsidRPr="007D5571">
              <w:rPr>
                <w:sz w:val="20"/>
                <w:szCs w:val="20"/>
              </w:rPr>
              <w:t>dávek  a</w:t>
            </w:r>
            <w:proofErr w:type="gramEnd"/>
            <w:r w:rsidRPr="007D5571">
              <w:rPr>
                <w:sz w:val="20"/>
                <w:szCs w:val="20"/>
              </w:rPr>
              <w:t xml:space="preserve"> příspěvků, které ze státního rozpočtu získávají občané</w:t>
            </w:r>
          </w:p>
          <w:p w:rsidR="007D5571" w:rsidRDefault="007D5571" w:rsidP="005E1A89">
            <w:pPr>
              <w:tabs>
                <w:tab w:val="left" w:pos="2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5571" w:rsidRPr="00101560" w:rsidRDefault="007D5571" w:rsidP="00101560">
            <w:pPr>
              <w:pStyle w:val="Odstavecseseznamem"/>
              <w:numPr>
                <w:ilvl w:val="0"/>
                <w:numId w:val="14"/>
              </w:numPr>
              <w:tabs>
                <w:tab w:val="left" w:pos="8820"/>
              </w:tabs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Diskutuje o příčinách a důsledcích korupčního jednání</w:t>
            </w:r>
          </w:p>
        </w:tc>
        <w:tc>
          <w:tcPr>
            <w:tcW w:w="2746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aktivní a pasivní </w:t>
            </w:r>
            <w:proofErr w:type="gramStart"/>
            <w:r>
              <w:rPr>
                <w:sz w:val="20"/>
                <w:szCs w:val="20"/>
              </w:rPr>
              <w:t xml:space="preserve">operace,  </w:t>
            </w:r>
            <w:r w:rsidR="005E1A89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produkty finančního trhu pro investování a pro získávání prostředků</w:t>
            </w:r>
          </w:p>
        </w:tc>
        <w:tc>
          <w:tcPr>
            <w:tcW w:w="3208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 řešení </w:t>
            </w:r>
            <w:proofErr w:type="gramStart"/>
            <w:r>
              <w:rPr>
                <w:sz w:val="20"/>
                <w:szCs w:val="20"/>
              </w:rPr>
              <w:t>problémů- odhaduje</w:t>
            </w:r>
            <w:proofErr w:type="gramEnd"/>
            <w:r>
              <w:rPr>
                <w:sz w:val="20"/>
                <w:szCs w:val="20"/>
              </w:rPr>
              <w:t xml:space="preserve"> možné řešení, posoudí jeho správnost a provede zpětnou kontrolu</w:t>
            </w:r>
          </w:p>
        </w:tc>
        <w:tc>
          <w:tcPr>
            <w:tcW w:w="1501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</w:tbl>
    <w:p w:rsidR="00421AA9" w:rsidRDefault="00421AA9"/>
    <w:sectPr w:rsidR="00421AA9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22D"/>
    <w:multiLevelType w:val="hybridMultilevel"/>
    <w:tmpl w:val="1DCA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435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5C46"/>
    <w:multiLevelType w:val="hybridMultilevel"/>
    <w:tmpl w:val="06C04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FFD"/>
    <w:multiLevelType w:val="hybridMultilevel"/>
    <w:tmpl w:val="5C72E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A08"/>
    <w:multiLevelType w:val="hybridMultilevel"/>
    <w:tmpl w:val="ECC8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3F11"/>
    <w:multiLevelType w:val="hybridMultilevel"/>
    <w:tmpl w:val="9C422FE4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1F3F69F0"/>
    <w:multiLevelType w:val="hybridMultilevel"/>
    <w:tmpl w:val="04767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45BF"/>
    <w:multiLevelType w:val="hybridMultilevel"/>
    <w:tmpl w:val="C3A8A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28AD"/>
    <w:multiLevelType w:val="hybridMultilevel"/>
    <w:tmpl w:val="4148E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2F20"/>
    <w:multiLevelType w:val="hybridMultilevel"/>
    <w:tmpl w:val="5588C6F6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49823165"/>
    <w:multiLevelType w:val="hybridMultilevel"/>
    <w:tmpl w:val="6EC64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C7ED6"/>
    <w:multiLevelType w:val="hybridMultilevel"/>
    <w:tmpl w:val="5F62C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B1"/>
    <w:rsid w:val="00101560"/>
    <w:rsid w:val="001E7EB1"/>
    <w:rsid w:val="00421AA9"/>
    <w:rsid w:val="005E1A89"/>
    <w:rsid w:val="006E5266"/>
    <w:rsid w:val="007D5571"/>
    <w:rsid w:val="00A61EBC"/>
    <w:rsid w:val="00BD5C94"/>
    <w:rsid w:val="00D72360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D039"/>
  <w15:docId w15:val="{F6E9D9A1-A41A-4072-B606-2FAE85C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Frýbová</cp:lastModifiedBy>
  <cp:revision>5</cp:revision>
  <cp:lastPrinted>2021-08-17T06:23:00Z</cp:lastPrinted>
  <dcterms:created xsi:type="dcterms:W3CDTF">2021-08-16T14:54:00Z</dcterms:created>
  <dcterms:modified xsi:type="dcterms:W3CDTF">2021-08-17T07:08:00Z</dcterms:modified>
</cp:coreProperties>
</file>